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B554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B5542" w:rsidP="004B554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A72C7" w:rsidP="00875196">
            <w:pPr>
              <w:pStyle w:val="Title"/>
              <w:jc w:val="left"/>
              <w:rPr>
                <w:b/>
              </w:rPr>
            </w:pPr>
            <w:r w:rsidRPr="004A72C7">
              <w:rPr>
                <w:b/>
              </w:rPr>
              <w:t>14ME2006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</w:t>
            </w:r>
            <w:r w:rsidR="00B83F6A">
              <w:rPr>
                <w:b/>
              </w:rPr>
              <w:t xml:space="preserve"> </w:t>
            </w:r>
            <w:r w:rsidR="00437EBA">
              <w:rPr>
                <w:b/>
              </w:rPr>
              <w:t>h</w:t>
            </w:r>
            <w:r w:rsidR="00B83F6A" w:rsidRPr="00AA3F2E">
              <w:rPr>
                <w:b/>
              </w:rPr>
              <w:t>rs</w:t>
            </w:r>
            <w:r w:rsidR="00B83F6A">
              <w:rPr>
                <w:b/>
              </w:rPr>
              <w:t>.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A72C7" w:rsidRDefault="004A72C7" w:rsidP="00875196">
            <w:pPr>
              <w:pStyle w:val="Title"/>
              <w:jc w:val="left"/>
              <w:rPr>
                <w:b/>
              </w:rPr>
            </w:pPr>
            <w:r w:rsidRPr="004A72C7">
              <w:rPr>
                <w:b/>
              </w:rPr>
              <w:t>METROLOGY AND MEASUREMENT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3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950"/>
      </w:tblGrid>
      <w:tr w:rsidR="005D0F4A" w:rsidRPr="004725CA" w:rsidTr="002824F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E4852" w:rsidRDefault="005D0F4A" w:rsidP="00AE4852">
            <w:pPr>
              <w:spacing w:before="40" w:after="40"/>
              <w:jc w:val="center"/>
              <w:rPr>
                <w:b/>
              </w:rPr>
            </w:pPr>
            <w:r w:rsidRPr="00AE485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E4852" w:rsidRDefault="005D0F4A" w:rsidP="00AE4852">
            <w:pPr>
              <w:spacing w:before="40" w:after="40"/>
              <w:jc w:val="center"/>
              <w:rPr>
                <w:b/>
              </w:rPr>
            </w:pPr>
            <w:r w:rsidRPr="00AE4852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E4852" w:rsidRDefault="005D0F4A" w:rsidP="0057238E">
            <w:pPr>
              <w:spacing w:before="40" w:after="40"/>
              <w:jc w:val="center"/>
              <w:rPr>
                <w:b/>
              </w:rPr>
            </w:pPr>
            <w:r w:rsidRPr="00AE4852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AE4852" w:rsidRDefault="005D0F4A" w:rsidP="0057238E">
            <w:pPr>
              <w:spacing w:before="40" w:after="40"/>
              <w:rPr>
                <w:b/>
                <w:sz w:val="22"/>
                <w:szCs w:val="22"/>
              </w:rPr>
            </w:pPr>
            <w:r w:rsidRPr="00AE4852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AE4852" w:rsidRDefault="005D0F4A" w:rsidP="0057238E">
            <w:pPr>
              <w:spacing w:before="40" w:after="40"/>
              <w:rPr>
                <w:b/>
                <w:sz w:val="22"/>
                <w:szCs w:val="22"/>
              </w:rPr>
            </w:pPr>
            <w:r w:rsidRPr="00AE485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E4852" w:rsidRDefault="005D0F4A" w:rsidP="0057238E">
            <w:pPr>
              <w:spacing w:before="40" w:after="40"/>
              <w:rPr>
                <w:b/>
                <w:sz w:val="22"/>
                <w:szCs w:val="22"/>
              </w:rPr>
            </w:pPr>
            <w:r w:rsidRPr="00AE4852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25969" w:rsidP="00AE4852">
            <w:pPr>
              <w:jc w:val="both"/>
            </w:pPr>
            <w:r>
              <w:t xml:space="preserve">Describe the various types of errors in measurement. Explain their causes and </w:t>
            </w:r>
            <w:r w:rsidRPr="00095394">
              <w:t>remedies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24F3" w:rsidP="0057238E">
            <w:pPr>
              <w:spacing w:before="40" w:after="40"/>
              <w:jc w:val="center"/>
            </w:pPr>
            <w:r>
              <w:t>20</w:t>
            </w:r>
          </w:p>
        </w:tc>
      </w:tr>
      <w:tr w:rsidR="00DE0497" w:rsidRPr="00EF5853" w:rsidTr="002824F3">
        <w:trPr>
          <w:trHeight w:val="90"/>
        </w:trPr>
        <w:tc>
          <w:tcPr>
            <w:tcW w:w="10434" w:type="dxa"/>
            <w:gridSpan w:val="5"/>
            <w:shd w:val="clear" w:color="auto" w:fill="auto"/>
          </w:tcPr>
          <w:p w:rsidR="00DE0497" w:rsidRPr="005814FF" w:rsidRDefault="00DE0497" w:rsidP="00AE48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24F3" w:rsidP="00AE4852">
            <w:pPr>
              <w:jc w:val="both"/>
            </w:pPr>
            <w:r>
              <w:t>What do you mean by</w:t>
            </w:r>
            <w:r w:rsidRPr="001C0F0A">
              <w:t xml:space="preserve"> </w:t>
            </w:r>
            <w:r w:rsidR="004C5777">
              <w:t>c</w:t>
            </w:r>
            <w:r w:rsidR="004C5777" w:rsidRPr="001C0F0A">
              <w:t>alibration?</w:t>
            </w:r>
            <w:r w:rsidRPr="001C0F0A">
              <w:t xml:space="preserve"> Explain the standard procedure of calibrating a </w:t>
            </w:r>
            <w:r>
              <w:t>measuring</w:t>
            </w:r>
            <w:r w:rsidRPr="001C0F0A">
              <w:t xml:space="preserve"> instrument.   What are the benefits obtained through </w:t>
            </w:r>
            <w:r w:rsidR="004C5777" w:rsidRPr="001C0F0A">
              <w:t>calibration</w:t>
            </w:r>
            <w:r w:rsidR="004C5777">
              <w:t>?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24F3" w:rsidP="0057238E">
            <w:pPr>
              <w:spacing w:before="40" w:after="40"/>
              <w:jc w:val="center"/>
            </w:pPr>
            <w:r>
              <w:t>14</w:t>
            </w:r>
          </w:p>
        </w:tc>
      </w:tr>
      <w:tr w:rsidR="005D0F4A" w:rsidRPr="00EF5853" w:rsidTr="002824F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24F3" w:rsidP="00AE4852">
            <w:pPr>
              <w:jc w:val="both"/>
            </w:pPr>
            <w:r w:rsidRPr="001C0F0A">
              <w:rPr>
                <w:bCs/>
              </w:rPr>
              <w:t>Write short notes on readability of measuring instruments</w:t>
            </w:r>
            <w:r>
              <w:rPr>
                <w:bCs/>
              </w:rPr>
              <w:t xml:space="preserve">.  How can we improve readability of a </w:t>
            </w:r>
            <w:r w:rsidR="004C5777">
              <w:rPr>
                <w:bCs/>
              </w:rPr>
              <w:t>measuring</w:t>
            </w:r>
            <w:r>
              <w:rPr>
                <w:bCs/>
              </w:rPr>
              <w:t xml:space="preserve"> instrument?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24F3" w:rsidP="0057238E">
            <w:pPr>
              <w:spacing w:before="40" w:after="40"/>
              <w:jc w:val="center"/>
            </w:pPr>
            <w:r>
              <w:t>6</w:t>
            </w:r>
          </w:p>
        </w:tc>
      </w:tr>
      <w:tr w:rsidR="00AE4852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852" w:rsidRDefault="00AE4852" w:rsidP="00AE485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E4852" w:rsidRDefault="00AE4852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E4852" w:rsidRDefault="00AE4852" w:rsidP="0057238E">
            <w:pPr>
              <w:spacing w:before="40" w:after="40"/>
              <w:jc w:val="center"/>
            </w:pPr>
          </w:p>
        </w:tc>
      </w:tr>
      <w:tr w:rsidR="00951FBB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951FBB" w:rsidRPr="00EF5853" w:rsidRDefault="00951FBB" w:rsidP="00AE4852">
            <w:pPr>
              <w:spacing w:before="40" w:after="40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51FBB" w:rsidRPr="00EF5853" w:rsidRDefault="00951FBB" w:rsidP="00AE4852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51FBB" w:rsidRPr="00EF5853" w:rsidRDefault="00951FBB" w:rsidP="00AE4852">
            <w:pPr>
              <w:jc w:val="both"/>
            </w:pPr>
            <w:r>
              <w:t>With a neat sketch explain the construction and working of Bevel protractor. Discuss how least count is calculated for it.</w:t>
            </w:r>
          </w:p>
        </w:tc>
        <w:tc>
          <w:tcPr>
            <w:tcW w:w="1116" w:type="dxa"/>
            <w:shd w:val="clear" w:color="auto" w:fill="auto"/>
          </w:tcPr>
          <w:p w:rsidR="00951FBB" w:rsidRPr="00875196" w:rsidRDefault="00951FBB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1FBB" w:rsidRPr="005814FF" w:rsidRDefault="00951FBB" w:rsidP="0057238E">
            <w:pPr>
              <w:spacing w:before="40" w:after="40"/>
              <w:jc w:val="center"/>
            </w:pPr>
            <w:r>
              <w:t>12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46650" w:rsidP="00AE4852">
            <w:pPr>
              <w:jc w:val="both"/>
            </w:pPr>
            <w:r>
              <w:t>With a neat sketch explain the construction and working of lever type dial indicator.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F4E02" w:rsidP="0057238E">
            <w:pPr>
              <w:spacing w:before="40" w:after="40"/>
              <w:jc w:val="center"/>
            </w:pPr>
            <w:r>
              <w:t>8</w:t>
            </w:r>
          </w:p>
        </w:tc>
      </w:tr>
      <w:tr w:rsidR="00DE0497" w:rsidRPr="00EF5853" w:rsidTr="002824F3">
        <w:trPr>
          <w:trHeight w:val="90"/>
        </w:trPr>
        <w:tc>
          <w:tcPr>
            <w:tcW w:w="10434" w:type="dxa"/>
            <w:gridSpan w:val="5"/>
            <w:shd w:val="clear" w:color="auto" w:fill="auto"/>
          </w:tcPr>
          <w:p w:rsidR="00DE0497" w:rsidRPr="005814FF" w:rsidRDefault="00DE0497" w:rsidP="00AE48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824F3" w:rsidP="00AE4852">
            <w:pPr>
              <w:jc w:val="both"/>
            </w:pPr>
            <w:r w:rsidRPr="001C0F0A">
              <w:rPr>
                <w:bCs/>
              </w:rPr>
              <w:t xml:space="preserve">With a neat sketch explain the construction and working of a </w:t>
            </w:r>
            <w:r>
              <w:rPr>
                <w:bCs/>
              </w:rPr>
              <w:t>micrometer.</w:t>
            </w:r>
            <w:r w:rsidRPr="001C0F0A">
              <w:rPr>
                <w:bCs/>
              </w:rPr>
              <w:t xml:space="preserve">  </w:t>
            </w:r>
            <w:r>
              <w:rPr>
                <w:bCs/>
              </w:rPr>
              <w:t xml:space="preserve">Also explain the various types of micrometers.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24F3" w:rsidP="0057238E">
            <w:pPr>
              <w:spacing w:before="40" w:after="40"/>
              <w:jc w:val="center"/>
            </w:pPr>
            <w:r>
              <w:t>20</w:t>
            </w:r>
          </w:p>
        </w:tc>
      </w:tr>
      <w:tr w:rsidR="00AE4852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852" w:rsidRDefault="00AE4852" w:rsidP="00AE4852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AE4852" w:rsidRDefault="00AE4852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E4852" w:rsidRDefault="00AE4852" w:rsidP="0057238E">
            <w:pPr>
              <w:spacing w:before="40" w:after="40"/>
              <w:jc w:val="center"/>
            </w:pP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7367A" w:rsidP="00AE4852">
            <w:pPr>
              <w:jc w:val="both"/>
            </w:pPr>
            <w:r>
              <w:rPr>
                <w:bCs/>
              </w:rPr>
              <w:t>Describe</w:t>
            </w:r>
            <w:r w:rsidRPr="001C0F0A">
              <w:rPr>
                <w:bCs/>
              </w:rPr>
              <w:t xml:space="preserve"> the construction and working of </w:t>
            </w:r>
            <w:r>
              <w:rPr>
                <w:bCs/>
              </w:rPr>
              <w:t>LVDT</w:t>
            </w:r>
            <w:r w:rsidRPr="001C0F0A">
              <w:rPr>
                <w:bCs/>
              </w:rPr>
              <w:t xml:space="preserve">.  List out </w:t>
            </w:r>
            <w:r>
              <w:rPr>
                <w:bCs/>
              </w:rPr>
              <w:t>the</w:t>
            </w:r>
            <w:r w:rsidRPr="001C0F0A">
              <w:rPr>
                <w:bCs/>
              </w:rPr>
              <w:t xml:space="preserve"> advantages and disadvantages </w:t>
            </w:r>
            <w:r>
              <w:rPr>
                <w:bCs/>
              </w:rPr>
              <w:t xml:space="preserve">of electrical comparators.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7367A" w:rsidP="0057238E">
            <w:pPr>
              <w:spacing w:before="40" w:after="40"/>
              <w:jc w:val="center"/>
            </w:pPr>
            <w:r>
              <w:t>12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0E49" w:rsidP="00AE4852">
            <w:pPr>
              <w:jc w:val="both"/>
            </w:pPr>
            <w:r>
              <w:t>Describe the working principle and working of optical comparators.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F4E02" w:rsidP="0057238E">
            <w:pPr>
              <w:spacing w:before="40" w:after="40"/>
              <w:jc w:val="center"/>
            </w:pPr>
            <w:r>
              <w:t>8</w:t>
            </w:r>
          </w:p>
        </w:tc>
      </w:tr>
      <w:tr w:rsidR="00DE0497" w:rsidRPr="00EF5853" w:rsidTr="002824F3">
        <w:trPr>
          <w:trHeight w:val="90"/>
        </w:trPr>
        <w:tc>
          <w:tcPr>
            <w:tcW w:w="10434" w:type="dxa"/>
            <w:gridSpan w:val="5"/>
            <w:shd w:val="clear" w:color="auto" w:fill="auto"/>
          </w:tcPr>
          <w:p w:rsidR="00DE0497" w:rsidRPr="005814FF" w:rsidRDefault="00DE0497" w:rsidP="00AE48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4F4E02" w:rsidRDefault="004F4E02" w:rsidP="00AE4852">
            <w:pPr>
              <w:jc w:val="both"/>
              <w:rPr>
                <w:bCs/>
              </w:rPr>
            </w:pPr>
            <w:r w:rsidRPr="004F4E02">
              <w:rPr>
                <w:bCs/>
              </w:rPr>
              <w:t>With a neat sketch, describe the construction and working of the Tomlinson Surface meter.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1784D" w:rsidP="0057238E">
            <w:pPr>
              <w:spacing w:before="40" w:after="40"/>
              <w:jc w:val="center"/>
            </w:pPr>
            <w:r>
              <w:t>14</w:t>
            </w: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F4E02" w:rsidP="00AE4852">
            <w:pPr>
              <w:jc w:val="both"/>
            </w:pPr>
            <w:r w:rsidRPr="001C0F0A">
              <w:rPr>
                <w:bCs/>
              </w:rPr>
              <w:t xml:space="preserve">List out </w:t>
            </w:r>
            <w:r>
              <w:rPr>
                <w:bCs/>
              </w:rPr>
              <w:t>the</w:t>
            </w:r>
            <w:r w:rsidRPr="001C0F0A">
              <w:rPr>
                <w:bCs/>
              </w:rPr>
              <w:t xml:space="preserve"> advantages and disadvantages </w:t>
            </w:r>
            <w:r>
              <w:rPr>
                <w:bCs/>
              </w:rPr>
              <w:t>of pneumatic comparator.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1784D" w:rsidP="0057238E">
            <w:pPr>
              <w:spacing w:before="40" w:after="40"/>
              <w:jc w:val="center"/>
            </w:pPr>
            <w:r>
              <w:t>6</w:t>
            </w:r>
          </w:p>
        </w:tc>
      </w:tr>
      <w:tr w:rsidR="00AE4852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852" w:rsidRDefault="00AE4852" w:rsidP="00AE4852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AE4852" w:rsidRDefault="00AE4852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E4852" w:rsidRDefault="00AE4852" w:rsidP="0057238E">
            <w:pPr>
              <w:spacing w:before="40" w:after="40"/>
              <w:jc w:val="center"/>
            </w:pPr>
          </w:p>
        </w:tc>
      </w:tr>
      <w:tr w:rsidR="005D0F4A" w:rsidRPr="00EF5853" w:rsidTr="002824F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F4E02" w:rsidP="00AE4852">
            <w:pPr>
              <w:jc w:val="both"/>
            </w:pPr>
            <w:r>
              <w:rPr>
                <w:bCs/>
              </w:rPr>
              <w:t>With relevant sketches, i</w:t>
            </w:r>
            <w:r w:rsidRPr="001C0F0A">
              <w:rPr>
                <w:bCs/>
              </w:rPr>
              <w:t>llustrate the measurement of straightness using straight edge, spirit level and autocollimator method</w:t>
            </w:r>
            <w:r w:rsidR="00951FBB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1784D" w:rsidP="0057238E">
            <w:pPr>
              <w:spacing w:before="40" w:after="40"/>
              <w:jc w:val="center"/>
            </w:pPr>
            <w:r>
              <w:t>20</w:t>
            </w:r>
          </w:p>
        </w:tc>
      </w:tr>
      <w:tr w:rsidR="00B009B1" w:rsidRPr="00EF5853" w:rsidTr="002824F3">
        <w:trPr>
          <w:trHeight w:val="42"/>
        </w:trPr>
        <w:tc>
          <w:tcPr>
            <w:tcW w:w="10434" w:type="dxa"/>
            <w:gridSpan w:val="5"/>
            <w:shd w:val="clear" w:color="auto" w:fill="auto"/>
          </w:tcPr>
          <w:p w:rsidR="00B009B1" w:rsidRPr="005814FF" w:rsidRDefault="00B009B1" w:rsidP="00AE485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824F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4F4E02" w:rsidRDefault="004F4E02" w:rsidP="00AE4852">
            <w:pPr>
              <w:jc w:val="both"/>
              <w:rPr>
                <w:bCs/>
              </w:rPr>
            </w:pPr>
            <w:r w:rsidRPr="004F4E02">
              <w:rPr>
                <w:bCs/>
              </w:rPr>
              <w:t xml:space="preserve">Define effective diameter and derive an expression for finding effective diameter of screw thread using two wire </w:t>
            </w:r>
            <w:r w:rsidR="004C5777" w:rsidRPr="004F4E02">
              <w:rPr>
                <w:bCs/>
              </w:rPr>
              <w:t>methods</w:t>
            </w:r>
            <w:r w:rsidRPr="004F4E02">
              <w:rPr>
                <w:bCs/>
              </w:rPr>
              <w:t>.  How to find the best wire size for the measurement of effective diameter</w:t>
            </w:r>
            <w:r>
              <w:rPr>
                <w:bCs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1784D" w:rsidP="0057238E">
            <w:pPr>
              <w:spacing w:before="40" w:after="40"/>
              <w:jc w:val="center"/>
            </w:pPr>
            <w:r>
              <w:t>20</w:t>
            </w:r>
          </w:p>
        </w:tc>
      </w:tr>
      <w:tr w:rsidR="00AE4852" w:rsidRPr="00EF5853" w:rsidTr="002824F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E4852" w:rsidRPr="00EF5853" w:rsidRDefault="00AE4852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852" w:rsidRPr="00AE4852" w:rsidRDefault="00AE4852" w:rsidP="00AE4852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AE4852" w:rsidRPr="00875196" w:rsidRDefault="00AE4852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E4852" w:rsidRPr="005814FF" w:rsidRDefault="00AE4852" w:rsidP="0057238E">
            <w:pPr>
              <w:spacing w:before="40" w:after="40"/>
              <w:jc w:val="center"/>
            </w:pPr>
          </w:p>
        </w:tc>
      </w:tr>
      <w:tr w:rsidR="005D0F4A" w:rsidRPr="00EF5853" w:rsidTr="002824F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AE4852">
            <w:pPr>
              <w:jc w:val="both"/>
              <w:rPr>
                <w:u w:val="single"/>
              </w:rPr>
            </w:pPr>
            <w:r w:rsidRPr="00AE485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57238E">
            <w:pPr>
              <w:spacing w:before="40" w:after="40"/>
              <w:jc w:val="center"/>
            </w:pPr>
          </w:p>
        </w:tc>
      </w:tr>
      <w:tr w:rsidR="005D0F4A" w:rsidRPr="00EF5853" w:rsidTr="002824F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852">
            <w:pPr>
              <w:spacing w:before="40" w:after="40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71784D" w:rsidRDefault="004F4E02" w:rsidP="00AE4852">
            <w:pPr>
              <w:jc w:val="both"/>
              <w:rPr>
                <w:bCs/>
              </w:rPr>
            </w:pPr>
            <w:r w:rsidRPr="0071784D">
              <w:rPr>
                <w:bCs/>
              </w:rPr>
              <w:t>Discuss the types, construction and working of Coordinate Measuring Machine.  State its advantages, disadvantages and applications</w:t>
            </w:r>
            <w:r w:rsidR="0071784D" w:rsidRPr="0071784D">
              <w:rPr>
                <w:bCs/>
              </w:rPr>
              <w:t xml:space="preserve"> in quality control.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617C" w:rsidP="0057238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1784D" w:rsidP="0057238E">
            <w:pPr>
              <w:spacing w:before="40" w:after="40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4C5777" w:rsidP="002E336A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31C"/>
    <w:rsid w:val="00053B03"/>
    <w:rsid w:val="00061821"/>
    <w:rsid w:val="000B63D8"/>
    <w:rsid w:val="000F3EFE"/>
    <w:rsid w:val="00143F59"/>
    <w:rsid w:val="0017367A"/>
    <w:rsid w:val="001D41FE"/>
    <w:rsid w:val="001D670F"/>
    <w:rsid w:val="001E2222"/>
    <w:rsid w:val="001E38A7"/>
    <w:rsid w:val="001F54D1"/>
    <w:rsid w:val="001F7E9B"/>
    <w:rsid w:val="00235351"/>
    <w:rsid w:val="00266439"/>
    <w:rsid w:val="00280E49"/>
    <w:rsid w:val="002824F3"/>
    <w:rsid w:val="002D09FF"/>
    <w:rsid w:val="002D7611"/>
    <w:rsid w:val="002D76BB"/>
    <w:rsid w:val="002E336A"/>
    <w:rsid w:val="002E552A"/>
    <w:rsid w:val="00304757"/>
    <w:rsid w:val="00324247"/>
    <w:rsid w:val="0034617C"/>
    <w:rsid w:val="00374418"/>
    <w:rsid w:val="00380146"/>
    <w:rsid w:val="003855F1"/>
    <w:rsid w:val="003B14BC"/>
    <w:rsid w:val="003B1F06"/>
    <w:rsid w:val="003C6BB4"/>
    <w:rsid w:val="004171ED"/>
    <w:rsid w:val="00437EBA"/>
    <w:rsid w:val="0046314C"/>
    <w:rsid w:val="00465CE8"/>
    <w:rsid w:val="0046787F"/>
    <w:rsid w:val="00477936"/>
    <w:rsid w:val="004A72C7"/>
    <w:rsid w:val="004B5542"/>
    <w:rsid w:val="004C5777"/>
    <w:rsid w:val="004F4E02"/>
    <w:rsid w:val="004F787A"/>
    <w:rsid w:val="00501F18"/>
    <w:rsid w:val="0050571C"/>
    <w:rsid w:val="005133D7"/>
    <w:rsid w:val="005527A4"/>
    <w:rsid w:val="0057238E"/>
    <w:rsid w:val="005814FF"/>
    <w:rsid w:val="005D0F4A"/>
    <w:rsid w:val="005F011C"/>
    <w:rsid w:val="0062605C"/>
    <w:rsid w:val="00670A67"/>
    <w:rsid w:val="00681B25"/>
    <w:rsid w:val="006C7354"/>
    <w:rsid w:val="0071784D"/>
    <w:rsid w:val="00725969"/>
    <w:rsid w:val="00725A0A"/>
    <w:rsid w:val="007326F6"/>
    <w:rsid w:val="007E08F6"/>
    <w:rsid w:val="007F0927"/>
    <w:rsid w:val="00802202"/>
    <w:rsid w:val="0081627E"/>
    <w:rsid w:val="00875196"/>
    <w:rsid w:val="008A56BE"/>
    <w:rsid w:val="008B0703"/>
    <w:rsid w:val="008E7110"/>
    <w:rsid w:val="00904D12"/>
    <w:rsid w:val="0095015E"/>
    <w:rsid w:val="00951FBB"/>
    <w:rsid w:val="0095679B"/>
    <w:rsid w:val="009A4395"/>
    <w:rsid w:val="009B53DD"/>
    <w:rsid w:val="009C5A1D"/>
    <w:rsid w:val="009C7C88"/>
    <w:rsid w:val="00A46650"/>
    <w:rsid w:val="00AA3F2E"/>
    <w:rsid w:val="00AA5187"/>
    <w:rsid w:val="00AA5E39"/>
    <w:rsid w:val="00AA6B40"/>
    <w:rsid w:val="00AC1C62"/>
    <w:rsid w:val="00AE264C"/>
    <w:rsid w:val="00AE4852"/>
    <w:rsid w:val="00B009B1"/>
    <w:rsid w:val="00B4172F"/>
    <w:rsid w:val="00B60E7E"/>
    <w:rsid w:val="00B83F6A"/>
    <w:rsid w:val="00BA539E"/>
    <w:rsid w:val="00BB5C6B"/>
    <w:rsid w:val="00BC5ADC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37A7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2017-10-09T03:51:00Z</dcterms:created>
  <dcterms:modified xsi:type="dcterms:W3CDTF">2017-11-23T06:40:00Z</dcterms:modified>
</cp:coreProperties>
</file>